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CD2B" w14:textId="77777777" w:rsidR="00E82F4B" w:rsidRDefault="00E82F4B">
      <w:pPr>
        <w:pStyle w:val="BodyText2"/>
        <w:rPr>
          <w:sz w:val="28"/>
        </w:rPr>
      </w:pPr>
      <w:r>
        <w:rPr>
          <w:sz w:val="28"/>
        </w:rPr>
        <w:t>P.L.E.A.</w:t>
      </w:r>
    </w:p>
    <w:p w14:paraId="2336C1FD" w14:textId="77777777" w:rsidR="00E82F4B" w:rsidRDefault="00E82F4B">
      <w:pPr>
        <w:pStyle w:val="Heading1"/>
        <w:rPr>
          <w:sz w:val="24"/>
        </w:rPr>
      </w:pPr>
      <w:r>
        <w:t>PRIVACY STATEMENT</w:t>
      </w:r>
    </w:p>
    <w:p w14:paraId="06BCD8D0" w14:textId="77777777" w:rsidR="00E82F4B" w:rsidRDefault="00E82F4B">
      <w:pPr>
        <w:jc w:val="center"/>
        <w:rPr>
          <w:sz w:val="20"/>
        </w:rPr>
      </w:pPr>
    </w:p>
    <w:p w14:paraId="15D64522" w14:textId="77777777" w:rsidR="00E82F4B" w:rsidRDefault="00E82F4B">
      <w:pPr>
        <w:jc w:val="both"/>
      </w:pPr>
      <w:r>
        <w:t>Professional Law Enforcement Association (PLEA) Members…</w:t>
      </w:r>
    </w:p>
    <w:p w14:paraId="5826EB36" w14:textId="77777777" w:rsidR="00E82F4B" w:rsidRDefault="00E82F4B">
      <w:pPr>
        <w:jc w:val="both"/>
        <w:rPr>
          <w:sz w:val="20"/>
        </w:rPr>
      </w:pPr>
    </w:p>
    <w:p w14:paraId="681A69DB" w14:textId="77777777" w:rsidR="00E82F4B" w:rsidRDefault="00E82F4B">
      <w:pPr>
        <w:jc w:val="both"/>
      </w:pPr>
      <w:r>
        <w:t>PLEA values you as a member and respects your right to privacy.  PLEA does not sell your personal information to anyone for any reason.  We recognize that you purchase products and services through us because you trust that we will stand behind our promises.  In turn, PLEA pledges our commitment to treating your information responsibly.  PLEA has established the following policies to assure you that we are committed to protect our members’ privacy.</w:t>
      </w:r>
    </w:p>
    <w:p w14:paraId="585BDE55" w14:textId="77777777" w:rsidR="00E82F4B" w:rsidRDefault="00E82F4B">
      <w:pPr>
        <w:jc w:val="both"/>
        <w:rPr>
          <w:sz w:val="20"/>
        </w:rPr>
      </w:pPr>
    </w:p>
    <w:p w14:paraId="576D52AC" w14:textId="77777777" w:rsidR="00E82F4B" w:rsidRDefault="00E82F4B">
      <w:pPr>
        <w:pStyle w:val="BodyText"/>
        <w:jc w:val="both"/>
      </w:pPr>
      <w:r>
        <w:t>How do we protect the confidentiality and security of your information?</w:t>
      </w:r>
    </w:p>
    <w:p w14:paraId="18096AA0" w14:textId="77777777" w:rsidR="00E82F4B" w:rsidRDefault="00E82F4B">
      <w:pPr>
        <w:jc w:val="both"/>
        <w:rPr>
          <w:b/>
          <w:bCs/>
          <w:sz w:val="20"/>
        </w:rPr>
      </w:pPr>
    </w:p>
    <w:p w14:paraId="3C4C434F" w14:textId="77777777" w:rsidR="00E82F4B" w:rsidRDefault="00E82F4B">
      <w:pPr>
        <w:jc w:val="both"/>
      </w:pPr>
      <w:r>
        <w:t>We maintain physical, electronic and procedural safeguards to ensure your personal information is treated responsibly and in accordance with our privacy policy.  Our policy includes restricting access within our organization to those employees who need to know information.  Employees who have access to member information may use it only for legitimate business purposes.</w:t>
      </w:r>
    </w:p>
    <w:p w14:paraId="54BEF69A" w14:textId="77777777" w:rsidR="00E82F4B" w:rsidRDefault="00E82F4B">
      <w:pPr>
        <w:jc w:val="both"/>
      </w:pPr>
    </w:p>
    <w:p w14:paraId="3D076808" w14:textId="77777777" w:rsidR="00E82F4B" w:rsidRDefault="00E82F4B">
      <w:pPr>
        <w:pStyle w:val="BodyText"/>
        <w:jc w:val="both"/>
      </w:pPr>
      <w:r>
        <w:t>What personal information do we collect and why?</w:t>
      </w:r>
    </w:p>
    <w:p w14:paraId="602EDEEF" w14:textId="77777777" w:rsidR="00E82F4B" w:rsidRDefault="00E82F4B">
      <w:pPr>
        <w:jc w:val="both"/>
        <w:rPr>
          <w:b/>
          <w:bCs/>
        </w:rPr>
      </w:pPr>
    </w:p>
    <w:p w14:paraId="012B6379" w14:textId="77777777" w:rsidR="00E82F4B" w:rsidRDefault="00E82F4B">
      <w:pPr>
        <w:jc w:val="both"/>
      </w:pPr>
      <w:r>
        <w:t>We collect personal information about you from the following sources:</w:t>
      </w:r>
    </w:p>
    <w:p w14:paraId="7893DAF7" w14:textId="77777777" w:rsidR="00E82F4B" w:rsidRDefault="00E82F4B">
      <w:pPr>
        <w:jc w:val="both"/>
      </w:pPr>
    </w:p>
    <w:p w14:paraId="5B4436E8" w14:textId="77777777" w:rsidR="00E82F4B" w:rsidRDefault="00E82F4B">
      <w:pPr>
        <w:numPr>
          <w:ilvl w:val="0"/>
          <w:numId w:val="1"/>
        </w:numPr>
        <w:jc w:val="both"/>
      </w:pPr>
      <w:r>
        <w:t xml:space="preserve">Information we receive from you on applications and other </w:t>
      </w:r>
      <w:proofErr w:type="gramStart"/>
      <w:r>
        <w:t>forms;</w:t>
      </w:r>
      <w:proofErr w:type="gramEnd"/>
    </w:p>
    <w:p w14:paraId="62FB4D5A" w14:textId="77777777" w:rsidR="00E82F4B" w:rsidRDefault="00E82F4B">
      <w:pPr>
        <w:numPr>
          <w:ilvl w:val="0"/>
          <w:numId w:val="1"/>
        </w:numPr>
        <w:jc w:val="both"/>
      </w:pPr>
      <w:r>
        <w:t>Information about your transactions with us, our affiliates, or others; and</w:t>
      </w:r>
    </w:p>
    <w:p w14:paraId="5DD36530" w14:textId="77777777" w:rsidR="00E82F4B" w:rsidRDefault="00E82F4B">
      <w:pPr>
        <w:numPr>
          <w:ilvl w:val="0"/>
          <w:numId w:val="1"/>
        </w:numPr>
        <w:jc w:val="both"/>
      </w:pPr>
      <w:r>
        <w:t>Depending upon the product or services you are requesting, information we receive from a consumer reporting agency, medical providers, or others.</w:t>
      </w:r>
    </w:p>
    <w:p w14:paraId="748C8DD9" w14:textId="77777777" w:rsidR="00A360ED" w:rsidRDefault="00A360ED">
      <w:pPr>
        <w:pStyle w:val="BodyText"/>
        <w:jc w:val="both"/>
      </w:pPr>
    </w:p>
    <w:p w14:paraId="35227885" w14:textId="77777777" w:rsidR="00A360ED" w:rsidRDefault="00A360ED">
      <w:pPr>
        <w:pStyle w:val="BodyText"/>
        <w:jc w:val="both"/>
      </w:pPr>
    </w:p>
    <w:p w14:paraId="02E137E9" w14:textId="2A99DEFD" w:rsidR="00A360ED" w:rsidRDefault="00A360ED">
      <w:pPr>
        <w:pStyle w:val="BodyText"/>
        <w:jc w:val="both"/>
      </w:pPr>
      <w:r>
        <w:rPr>
          <w:sz w:val="22"/>
          <w:szCs w:val="22"/>
        </w:rPr>
        <w:t>Text Messaging opt-in data and consent is not shared with any third parties</w:t>
      </w:r>
    </w:p>
    <w:p w14:paraId="1E102E23" w14:textId="77777777" w:rsidR="00A360ED" w:rsidRDefault="00A360ED">
      <w:pPr>
        <w:pStyle w:val="BodyText"/>
        <w:jc w:val="both"/>
      </w:pPr>
    </w:p>
    <w:p w14:paraId="11DDC712" w14:textId="152A97D9" w:rsidR="00E82F4B" w:rsidRDefault="00E82F4B">
      <w:pPr>
        <w:pStyle w:val="BodyText"/>
        <w:jc w:val="both"/>
      </w:pPr>
      <w:r>
        <w:t>What categories of information do we disclose and to whom?</w:t>
      </w:r>
    </w:p>
    <w:p w14:paraId="042AAED9" w14:textId="77777777" w:rsidR="00E82F4B" w:rsidRDefault="00E82F4B">
      <w:pPr>
        <w:jc w:val="both"/>
        <w:rPr>
          <w:b/>
          <w:bCs/>
        </w:rPr>
      </w:pPr>
    </w:p>
    <w:p w14:paraId="74825BDF" w14:textId="77777777" w:rsidR="00E82F4B" w:rsidRDefault="00E82F4B">
      <w:pPr>
        <w:jc w:val="both"/>
      </w:pPr>
      <w:r>
        <w:t>We do not disclose any personal information about our members to anyone, except to the extent necessary to support your business transactions, service your accounts, or any otherwise permitted by law for legal, regulatory or other purposes.</w:t>
      </w:r>
    </w:p>
    <w:p w14:paraId="480B7E2F" w14:textId="77777777" w:rsidR="00E82F4B" w:rsidRDefault="00E82F4B">
      <w:pPr>
        <w:jc w:val="both"/>
      </w:pPr>
    </w:p>
    <w:p w14:paraId="7BF4BACB" w14:textId="77777777" w:rsidR="00E82F4B" w:rsidRDefault="00E82F4B">
      <w:pPr>
        <w:jc w:val="both"/>
      </w:pPr>
      <w:r>
        <w:t>We may disclose the following information to companies that perform these services on our behalf:</w:t>
      </w:r>
    </w:p>
    <w:p w14:paraId="76AF0942" w14:textId="77777777" w:rsidR="00E82F4B" w:rsidRDefault="00E82F4B">
      <w:pPr>
        <w:jc w:val="both"/>
      </w:pPr>
    </w:p>
    <w:p w14:paraId="34033192" w14:textId="77777777" w:rsidR="00E82F4B" w:rsidRDefault="00E82F4B">
      <w:pPr>
        <w:numPr>
          <w:ilvl w:val="0"/>
          <w:numId w:val="2"/>
        </w:numPr>
        <w:jc w:val="both"/>
      </w:pPr>
      <w:r>
        <w:t>Information we receive from you on applications or other forms, such as your name, address, beneficiaries, Social Security number, family and household member information, and income.</w:t>
      </w:r>
    </w:p>
    <w:p w14:paraId="79918CF8" w14:textId="77777777" w:rsidR="00E82F4B" w:rsidRDefault="00E82F4B">
      <w:pPr>
        <w:numPr>
          <w:ilvl w:val="0"/>
          <w:numId w:val="2"/>
        </w:numPr>
        <w:jc w:val="both"/>
      </w:pPr>
      <w:r>
        <w:t>Information about your transactions with us, our affiliates, or others, such as your policy coverage, payment history, the premium you pay, claims information.</w:t>
      </w:r>
    </w:p>
    <w:p w14:paraId="5FDA0B9D" w14:textId="77777777" w:rsidR="00E82F4B" w:rsidRDefault="00E82F4B">
      <w:pPr>
        <w:numPr>
          <w:ilvl w:val="0"/>
          <w:numId w:val="2"/>
        </w:numPr>
        <w:jc w:val="both"/>
      </w:pPr>
      <w:r>
        <w:t>If required for the products you select, information we receive from consumer reporting agencies and other sources, such as your creditworthiness, motor vehicle accident and violation reports, medical and employment information, and loss history reports.</w:t>
      </w:r>
    </w:p>
    <w:p w14:paraId="4AFC7A40" w14:textId="77777777" w:rsidR="00E82F4B" w:rsidRDefault="00E82F4B">
      <w:pPr>
        <w:jc w:val="both"/>
      </w:pPr>
    </w:p>
    <w:p w14:paraId="52EAB886" w14:textId="77777777" w:rsidR="00E82F4B" w:rsidRDefault="00E82F4B">
      <w:pPr>
        <w:jc w:val="both"/>
        <w:rPr>
          <w:b/>
          <w:bCs/>
        </w:rPr>
      </w:pPr>
      <w:r>
        <w:rPr>
          <w:b/>
          <w:bCs/>
        </w:rPr>
        <w:t>How is your information used?</w:t>
      </w:r>
    </w:p>
    <w:p w14:paraId="11B5CD44" w14:textId="77777777" w:rsidR="00E82F4B" w:rsidRDefault="00E82F4B">
      <w:pPr>
        <w:jc w:val="both"/>
        <w:rPr>
          <w:b/>
          <w:bCs/>
        </w:rPr>
      </w:pPr>
    </w:p>
    <w:p w14:paraId="0690625A" w14:textId="77777777" w:rsidR="00E82F4B" w:rsidRDefault="00E82F4B">
      <w:pPr>
        <w:jc w:val="both"/>
      </w:pPr>
      <w:r>
        <w:t>While PLEA collects information to provide you a product or to pay a claim, we do not use or share it, internally or externally, for any purpose except the following:</w:t>
      </w:r>
    </w:p>
    <w:p w14:paraId="6C19D675" w14:textId="77777777" w:rsidR="00E82F4B" w:rsidRDefault="00E82F4B">
      <w:pPr>
        <w:jc w:val="both"/>
      </w:pPr>
    </w:p>
    <w:p w14:paraId="36453673" w14:textId="77777777" w:rsidR="00E82F4B" w:rsidRDefault="00E82F4B">
      <w:pPr>
        <w:numPr>
          <w:ilvl w:val="0"/>
          <w:numId w:val="3"/>
        </w:numPr>
        <w:jc w:val="both"/>
      </w:pPr>
      <w:r>
        <w:t xml:space="preserve">Underwriting </w:t>
      </w:r>
      <w:proofErr w:type="gramStart"/>
      <w:r>
        <w:t>insurance;</w:t>
      </w:r>
      <w:proofErr w:type="gramEnd"/>
    </w:p>
    <w:p w14:paraId="18469BA4" w14:textId="77777777" w:rsidR="00E82F4B" w:rsidRDefault="00E82F4B">
      <w:pPr>
        <w:numPr>
          <w:ilvl w:val="0"/>
          <w:numId w:val="3"/>
        </w:numPr>
        <w:jc w:val="both"/>
      </w:pPr>
      <w:r>
        <w:t xml:space="preserve">Administering your policy, account or </w:t>
      </w:r>
      <w:proofErr w:type="gramStart"/>
      <w:r>
        <w:t>claim;</w:t>
      </w:r>
      <w:proofErr w:type="gramEnd"/>
    </w:p>
    <w:p w14:paraId="67CDAF74" w14:textId="77777777" w:rsidR="00E82F4B" w:rsidRDefault="00E82F4B">
      <w:pPr>
        <w:numPr>
          <w:ilvl w:val="0"/>
          <w:numId w:val="3"/>
        </w:numPr>
        <w:jc w:val="both"/>
      </w:pPr>
      <w:r>
        <w:t>As required or permitted by law; or</w:t>
      </w:r>
    </w:p>
    <w:p w14:paraId="58D0DCEA" w14:textId="77777777" w:rsidR="00E82F4B" w:rsidRDefault="00E82F4B">
      <w:pPr>
        <w:numPr>
          <w:ilvl w:val="0"/>
          <w:numId w:val="3"/>
        </w:numPr>
        <w:jc w:val="both"/>
      </w:pPr>
      <w:r>
        <w:t>As otherwise authorized by you.</w:t>
      </w:r>
    </w:p>
    <w:sectPr w:rsidR="00E82F4B" w:rsidSect="00A360ED">
      <w:pgSz w:w="12240" w:h="15840"/>
      <w:pgMar w:top="1440" w:right="1440" w:bottom="288"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3D29"/>
    <w:multiLevelType w:val="hybridMultilevel"/>
    <w:tmpl w:val="FCB09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306ECD"/>
    <w:multiLevelType w:val="hybridMultilevel"/>
    <w:tmpl w:val="20A49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19498B"/>
    <w:multiLevelType w:val="hybridMultilevel"/>
    <w:tmpl w:val="5CD01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4535311">
    <w:abstractNumId w:val="0"/>
  </w:num>
  <w:num w:numId="2" w16cid:durableId="1531647509">
    <w:abstractNumId w:val="1"/>
  </w:num>
  <w:num w:numId="3" w16cid:durableId="1728450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71"/>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0BF"/>
    <w:rsid w:val="00544108"/>
    <w:rsid w:val="00A360ED"/>
    <w:rsid w:val="00B540BF"/>
    <w:rsid w:val="00E8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0C13F"/>
  <w15:chartTrackingRefBased/>
  <w15:docId w15:val="{A3BA2E83-2576-49DB-B91C-7397CDE3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BodyText2">
    <w:name w:val="Body Text 2"/>
    <w:basedOn w:val="Normal"/>
    <w:semiHidden/>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Republic Underwriters, Inc</vt:lpstr>
    </vt:vector>
  </TitlesOfParts>
  <Company>Republic Underwriters</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Underwriters, Inc</dc:title>
  <dc:subject/>
  <dc:creator>Craig Dickinson</dc:creator>
  <cp:keywords/>
  <dc:description/>
  <cp:lastModifiedBy>Brett McMahon</cp:lastModifiedBy>
  <cp:revision>2</cp:revision>
  <cp:lastPrinted>2012-02-03T19:08:00Z</cp:lastPrinted>
  <dcterms:created xsi:type="dcterms:W3CDTF">2026-01-19T19:34:00Z</dcterms:created>
  <dcterms:modified xsi:type="dcterms:W3CDTF">2026-01-19T19:34:00Z</dcterms:modified>
</cp:coreProperties>
</file>